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Dear ______, </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Please accept our sincere condolences at the passing of your loved one, ________. </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The Church of the Nazarene has a program called the Memorial Roll, a record of people who have been memorialized by gifts to the Missionary Health Care Plan. It is a significant way to honor the deceased; being a member of the local church is not a requirement. </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___________ Church of the Nazarene has a Memorial Roll plaque with engraved plates showing the names of those from our congregation who have been honored in this way. The plaque hangs in the Foyer. Our local NMI council has recently honored __________, as a previous member of ___________ Church, by ordering and purchasing a Memorial Roll certificate in _____________ name at no cost to you. </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Enclosed is a Memorial Roll certificate from the global Church of the Nazarene. Please know that by honoring ____________ with the Memorial Roll, health care assistance has been provided to our Nazarene missionaries globally. </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t xml:space="preserve">May God’s richest blessings be yours,</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